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Jeansy damskie z wysokim stanem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Jeansy damskie z wysokim stanem to pozycja obowiązkowa, w każdej szafie nowoczesnej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i najwięksi projektanci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Jeansy damskie z wysokim stanem</w:t>
      </w:r>
      <w:r>
        <w:rPr>
          <w:rFonts w:ascii="calibri" w:hAnsi="calibri" w:eastAsia="calibri" w:cs="calibri"/>
          <w:sz w:val="24"/>
          <w:szCs w:val="24"/>
        </w:rPr>
        <w:t xml:space="preserve"> zaczęły pojawiać się na najsłynniejszych pokazach mody, u najlepszej w tym okresie projektantki Coco Chanel. Coco promowała je jako główny element stroju rekreacyjnego. Podkreślała, że powinna zdawać sobie sprawę kiedy można założyć spodnie. Sama kiedyś została przyłapana w białych spodniach na plaży, gdy została o nie zapytana odpowiedziała: „Nigdy nie lubiłam siedzieć na plaży w kostiumie kąpielowym, więc kupiłam białe spodnie żeglarskie, dodałam turban i sznury korali i muszę przyznać, że wyglądałam jak prawdziwa żona maharadży”. Ta wypowiedź podkreśla jak bardzo rozumiała kobiety swoich czasów. To właśnie jej zawdzięczamy tak szeroki wybór spodni dla kobiet.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Jeansy damskie z wysokim stanem - Katherine Hepburn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ikoną, która promowała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jeansy damskie z wysokim stanem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oczywiście Katherine Hepburn. Ta kobieta również wielokrotnie powtarzała, że jest to jeden z najwygodniejszych strojów. Wprowadziła modę na właśnie takie spodnie w połączeniu z męską koszulą oraz ciężkimi butami. Według opinii jej znajomych wystąpiła w sukience tylko raz i to na swoim ślubie. Jeśli pragniesz utożsamiać się z kobietami nowoczesnymi w naszym sklepie znajdziesz spodnie z wysokim stanem od producentów takich jak Tommy Jeans, Calvin Klein czy Guess.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jeansy-damskie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2026-03-12T21:02:51+01:00</dcterms:created>
  <dcterms:modified xsi:type="dcterms:W3CDTF">2026-03-12T21:02:51+01:00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