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Modna odzież damska - światowej klasy marki w jednym miejscu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ubrań do pracy, a może na elegancką kolację? Maicon to butik z ubraniami światowej klasy marek premium takich jak Calvin Klein, Michael Kors, Versace, Guess, Trussardi Jeans czy Tommy Hilfiger. W naszym sklepie w jednym miejscu możesz śledzić najnowsze trendy.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ubrania?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ubrań do pracy, a może na elegancką kolację? Nasz butik internetowy oferuje </w:t>
      </w:r>
      <w:r>
        <w:rPr>
          <w:rFonts w:ascii="calibri" w:hAnsi="calibri" w:eastAsia="calibri" w:cs="calibri"/>
          <w:sz w:val="24"/>
          <w:szCs w:val="24"/>
          <w:b/>
        </w:rPr>
        <w:t xml:space="preserve">modną odzież damską.</w:t>
      </w:r>
      <w:r>
        <w:rPr>
          <w:rFonts w:ascii="calibri" w:hAnsi="calibri" w:eastAsia="calibri" w:cs="calibri"/>
          <w:sz w:val="24"/>
          <w:szCs w:val="24"/>
        </w:rPr>
        <w:t xml:space="preserve"> Wśród propozycji znajdziesz bogaty wybór: sukienek, spódnic, bluzek i koszul,spodni, kurtek i płaszczy, a także szeroki asortyment akcesoriów nawet dla najbardziej wymagających klientek. Oferujemy wiele atrakcyjnych promocji tak by każda z Was mogła znaleźć coś dla siebie.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39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kobiet, które wymagają więcej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 butik 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modną odzieżą damską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przeznaczony jest dla kobiet, które pragną by ich styl został doceniony, a komfort życia wskoczył na wyższy poziom. Nawet gdy nie wiedzą co założyć, na naszej stronie czekają kompletne stylizacje, które mogą stać się Twoją inspiracją. Maicon to gwarancja wysokiej jakości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modnej odzieży damskiej,</w:t>
      </w:r>
      <w:r>
        <w:rPr>
          <w:rFonts w:ascii="calibri" w:hAnsi="calibri" w:eastAsia="calibri" w:cs="calibri"/>
          <w:sz w:val="24"/>
          <w:szCs w:val="24"/>
        </w:rPr>
        <w:t xml:space="preserve"> a także szybkiej dostawy. Cenimy czas naszych klientów, dlatego działamy 24h, 7 dni w tygodniu. Zamówienie jest kompletowane i wysyłane w ciągu 48h od momentu zaksięgowania płatności. Ciesz się wygodą zakupów przez internet i postaw na sprawdzone produkty najwyższej jakości.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48px; height:62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aicon.pl/6-odziez-damska" TargetMode="External"/><Relationship Id="rId9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2026-09-07T12:53:07+02:00</dcterms:created>
  <dcterms:modified xsi:type="dcterms:W3CDTF">2026-09-07T12:53:07+02:00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