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Tommy Hilfiger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Tommiego Hilfigera to jedna z najpopularniejszych w ostatnich latach. Poznaj historię, jak to wszystko się zaczęło.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Tommy Hilfiger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</w:t>
      </w:r>
      <w:r>
        <w:rPr>
          <w:rFonts w:ascii="calibri" w:hAnsi="calibri" w:eastAsia="calibri" w:cs="calibri"/>
          <w:sz w:val="24"/>
          <w:szCs w:val="24"/>
          <w:b/>
        </w:rPr>
        <w:t xml:space="preserve">Tommy Hilfiger</w:t>
      </w:r>
      <w:r>
        <w:rPr>
          <w:rFonts w:ascii="calibri" w:hAnsi="calibri" w:eastAsia="calibri" w:cs="calibri"/>
          <w:sz w:val="24"/>
          <w:szCs w:val="24"/>
        </w:rPr>
        <w:t xml:space="preserve"> zyskała swoją popularność dzięki popularyzacji amerykańskiego stylu preppy, który to skradł serca wielu osób, nie tylko na terenie Stanów Zjednoczonych. Właściciel marki wychował się w rodzinie katolickiej na terenie Irlandii. Nie chciał iść w stronę mody, interesowała go piłka nożna oraz muzyka rockowa. Bardzo chciał mieć spodnie dzwony, które nie było łatwo dostępne w jego małym miasteczku, dlatego zaczął je sprowadzać z Nowego Jorku. Już w ostatniej klasie liceum otworzył swój pierwszy butik o nazwie People’s Place, która była ulubionym miejscem młodzieży. Jeden butik rozrósł się w sieć dziesięciu sklepów.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5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Tommy Hilfiger Corporation</w:t>
      </w:r>
    </w:p>
    <w:p>
      <w:pPr>
        <w:spacing w:before="0" w:after="500" w:line="264" w:lineRule="auto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po 1979 roku,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Tommy Hilfiger</w:t>
        </w:r>
      </w:hyperlink>
      <w:r>
        <w:rPr>
          <w:rFonts w:ascii="calibri" w:hAnsi="calibri" w:eastAsia="calibri" w:cs="calibri"/>
          <w:sz w:val="24"/>
          <w:szCs w:val="24"/>
        </w:rPr>
        <w:t xml:space="preserve"> zamieszkał w Nowym Jorku. Przełomowym momentem w jego okazało się spotkanie z popularnym biznesmenem, Mohamem Murjani, który to na początku lat 80 tych namówił Hilfigera do rezygnacji z pracy dla Calvina Kleina i rozpoczęcia własnej przygody.Jego pierwsza kolekcja to było unowocześnienie klasycznych spodni chinos, koszul oraz stylu preppy. Niewątpliwie od kilku lat marka Tommiego Hilfigera stoi na szczycie wszystkich domów mody i cały czas rośnie w siłę. Zapraszamy do naszego multibrandowego butiku i zapoznania się z naszą ofertą od tego projektanta.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maicon.pl/3_tommy-hilfig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2024-04-26T01:16:20+02:00</dcterms:created>
  <dcterms:modified xsi:type="dcterms:W3CDTF">2024-04-26T01:16:20+02:00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